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D5102B" w:rsidRPr="00833AD4" w14:paraId="26A32C56" w14:textId="77777777" w:rsidTr="00CE4713">
        <w:trPr>
          <w:trHeight w:val="500"/>
        </w:trPr>
        <w:tc>
          <w:tcPr>
            <w:tcW w:w="9247" w:type="dxa"/>
            <w:shd w:val="clear" w:color="auto" w:fill="CCC0D9" w:themeFill="accent4" w:themeFillTint="66"/>
            <w:vAlign w:val="center"/>
          </w:tcPr>
          <w:p w14:paraId="26A32C55" w14:textId="5F27823A" w:rsidR="00D5102B" w:rsidRPr="00FE685C" w:rsidRDefault="00C26768" w:rsidP="00CE4713">
            <w:pPr>
              <w:pStyle w:val="Heading1"/>
            </w:pPr>
            <w:r>
              <w:rPr>
                <w:color w:val="5F497A" w:themeColor="accent4" w:themeShade="BF"/>
              </w:rPr>
              <w:t>Naming Convention for Calibrated Items</w:t>
            </w:r>
          </w:p>
        </w:tc>
      </w:tr>
      <w:tr w:rsidR="00D5102B" w14:paraId="26A32C6E" w14:textId="77777777" w:rsidTr="00CE4713">
        <w:tblPrEx>
          <w:tblLook w:val="01E0" w:firstRow="1" w:lastRow="1" w:firstColumn="1" w:lastColumn="1" w:noHBand="0" w:noVBand="0"/>
        </w:tblPrEx>
        <w:trPr>
          <w:trHeight w:val="11645"/>
        </w:trPr>
        <w:tc>
          <w:tcPr>
            <w:tcW w:w="9247" w:type="dxa"/>
          </w:tcPr>
          <w:p w14:paraId="26A32C57" w14:textId="77777777" w:rsidR="00D5102B" w:rsidRPr="005D697E" w:rsidRDefault="00D5102B" w:rsidP="00321239">
            <w:pPr>
              <w:pStyle w:val="Heading8"/>
              <w:tabs>
                <w:tab w:val="left" w:pos="5220"/>
              </w:tabs>
              <w:ind w:left="180"/>
              <w:rPr>
                <w:rFonts w:ascii="Verdana" w:hAnsi="Verdana"/>
                <w:b/>
                <w:color w:val="808080"/>
                <w:sz w:val="20"/>
              </w:rPr>
            </w:pPr>
          </w:p>
          <w:p w14:paraId="65C1DEB8" w14:textId="500F8F92" w:rsidR="00A04401" w:rsidRPr="00A04401" w:rsidRDefault="00A04401" w:rsidP="00A04401">
            <w:pPr>
              <w:pStyle w:val="Heading8"/>
              <w:tabs>
                <w:tab w:val="left" w:pos="522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04401">
              <w:rPr>
                <w:rFonts w:asciiTheme="minorHAnsi" w:hAnsiTheme="minorHAnsi" w:cstheme="minorHAnsi"/>
                <w:sz w:val="22"/>
                <w:szCs w:val="22"/>
              </w:rPr>
              <w:t xml:space="preserve">Approval Date: </w:t>
            </w:r>
            <w:r w:rsidR="00C26768">
              <w:rPr>
                <w:rFonts w:asciiTheme="minorHAnsi" w:hAnsiTheme="minorHAnsi" w:cstheme="minorHAnsi"/>
                <w:sz w:val="22"/>
                <w:szCs w:val="22"/>
              </w:rPr>
              <w:t>14SEP202</w:t>
            </w:r>
          </w:p>
          <w:p w14:paraId="40FA5DB0" w14:textId="1DD08AA1" w:rsidR="00A328F8" w:rsidRPr="002A0906" w:rsidRDefault="00A328F8" w:rsidP="001764E3">
            <w:pPr>
              <w:tabs>
                <w:tab w:val="left" w:pos="522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Revision Date: 11DEC2021</w:t>
            </w:r>
          </w:p>
          <w:p w14:paraId="26A32C5D" w14:textId="77777777" w:rsidR="00FE685C" w:rsidRPr="002A0906" w:rsidRDefault="00FE685C" w:rsidP="001764E3">
            <w:pPr>
              <w:tabs>
                <w:tab w:val="left" w:pos="522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E2D26" w14:textId="77777777" w:rsidR="00C26768" w:rsidRPr="002A2E11" w:rsidRDefault="00C26768" w:rsidP="00C26768">
            <w:r w:rsidRPr="002A2E11">
              <w:t>The purpose of this policy is to standardize naming and labeling of various equipment that we use in our clinical research clinics.</w:t>
            </w:r>
          </w:p>
          <w:p w14:paraId="279CE923" w14:textId="77777777" w:rsidR="00C26768" w:rsidRDefault="00C26768" w:rsidP="00C26768">
            <w:pPr>
              <w:rPr>
                <w:b/>
                <w:bCs/>
              </w:rPr>
            </w:pPr>
          </w:p>
          <w:p w14:paraId="2546CBB2" w14:textId="0003A9FC" w:rsidR="00C26768" w:rsidRPr="002A2E11" w:rsidRDefault="00C26768" w:rsidP="00C26768">
            <w:pPr>
              <w:rPr>
                <w:b/>
                <w:bCs/>
              </w:rPr>
            </w:pPr>
            <w:r w:rsidRPr="002A2E11">
              <w:rPr>
                <w:b/>
                <w:bCs/>
              </w:rPr>
              <w:t>Patient Thermometers</w:t>
            </w:r>
          </w:p>
          <w:p w14:paraId="28012AAE" w14:textId="77777777" w:rsidR="00C26768" w:rsidRPr="002A2E11" w:rsidRDefault="00C26768" w:rsidP="00C26768">
            <w:r w:rsidRPr="002A2E11">
              <w:t>Each thermometer at each location will be labeled with the following format:</w:t>
            </w:r>
          </w:p>
          <w:p w14:paraId="4FCF25D5" w14:textId="77777777" w:rsidR="00C26768" w:rsidRPr="002A2E11" w:rsidRDefault="00C26768" w:rsidP="00C26768">
            <w:r w:rsidRPr="002A2E11">
              <w:t xml:space="preserve">ABC- P- XXX    Where ABC = the three first initials of each PI site or FCR and ICR as appropriate.  </w:t>
            </w:r>
          </w:p>
          <w:p w14:paraId="58EB474D" w14:textId="77777777" w:rsidR="00C26768" w:rsidRPr="002A2E11" w:rsidRDefault="00C26768" w:rsidP="00C26768">
            <w:r w:rsidRPr="002A2E11">
              <w:tab/>
            </w:r>
            <w:r w:rsidRPr="002A2E11">
              <w:tab/>
              <w:t>P = indicates this is a thermometer used on patients</w:t>
            </w:r>
          </w:p>
          <w:p w14:paraId="551B3687" w14:textId="77777777" w:rsidR="00C26768" w:rsidRDefault="00C26768" w:rsidP="00C26768">
            <w:r w:rsidRPr="002A2E11">
              <w:tab/>
            </w:r>
            <w:r w:rsidRPr="002A2E11">
              <w:tab/>
              <w:t xml:space="preserve">XXX= is the three digit number assigned to that particular device and is given in a sequential </w:t>
            </w:r>
          </w:p>
          <w:p w14:paraId="1007C5EB" w14:textId="77777777" w:rsidR="00C26768" w:rsidRPr="002A2E11" w:rsidRDefault="00C26768" w:rsidP="00C26768">
            <w:pPr>
              <w:ind w:left="720" w:firstLine="720"/>
            </w:pPr>
            <w:r w:rsidRPr="002A2E11">
              <w:t>order</w:t>
            </w:r>
          </w:p>
          <w:p w14:paraId="154078ED" w14:textId="77777777" w:rsidR="00C26768" w:rsidRDefault="00C26768" w:rsidP="00C26768">
            <w:pPr>
              <w:rPr>
                <w:i/>
                <w:iCs/>
              </w:rPr>
            </w:pPr>
            <w:r w:rsidRPr="002A2E11">
              <w:rPr>
                <w:i/>
                <w:iCs/>
              </w:rPr>
              <w:t>For example, the first patient thermometer purchased, used, and stored at Dr. Heidi Orme’s office would be ORM-P-001.   The third patient thermometer purchased, used and stored at Family Care Research would be FCR-P-003</w:t>
            </w:r>
            <w:r>
              <w:rPr>
                <w:i/>
                <w:iCs/>
              </w:rPr>
              <w:t>.</w:t>
            </w:r>
          </w:p>
          <w:p w14:paraId="656BEA8C" w14:textId="77777777" w:rsidR="00C26768" w:rsidRDefault="00C26768" w:rsidP="00C26768">
            <w:pPr>
              <w:rPr>
                <w:i/>
                <w:iCs/>
              </w:rPr>
            </w:pPr>
          </w:p>
          <w:p w14:paraId="7811DD84" w14:textId="77777777" w:rsidR="00C26768" w:rsidRPr="002A2E11" w:rsidRDefault="00C26768" w:rsidP="00C26768">
            <w:pPr>
              <w:rPr>
                <w:b/>
                <w:bCs/>
              </w:rPr>
            </w:pPr>
            <w:r w:rsidRPr="002A2E11">
              <w:rPr>
                <w:b/>
                <w:bCs/>
              </w:rPr>
              <w:t>Equipment Thermometers</w:t>
            </w:r>
          </w:p>
          <w:p w14:paraId="606BF6EE" w14:textId="77777777" w:rsidR="00C26768" w:rsidRPr="002A2E11" w:rsidRDefault="00C26768" w:rsidP="00C26768">
            <w:pPr>
              <w:rPr>
                <w:u w:val="single"/>
              </w:rPr>
            </w:pPr>
            <w:r w:rsidRPr="002A2E11">
              <w:rPr>
                <w:u w:val="single"/>
              </w:rPr>
              <w:t>Each AMBIENT thermometer at each location will be labeled with the following format:</w:t>
            </w:r>
          </w:p>
          <w:p w14:paraId="28ECEA8B" w14:textId="77777777" w:rsidR="00C26768" w:rsidRPr="002A2E11" w:rsidRDefault="00C26768" w:rsidP="00C26768">
            <w:r w:rsidRPr="002A2E11">
              <w:t xml:space="preserve">ABC-T-XXX    Where ABC = the three first initials of each PI site or FCR and ICR as appropriate.  </w:t>
            </w:r>
          </w:p>
          <w:p w14:paraId="23EEA76C" w14:textId="77777777" w:rsidR="00C26768" w:rsidRPr="002A2E11" w:rsidRDefault="00C26768" w:rsidP="00C26768">
            <w:r w:rsidRPr="002A2E11">
              <w:tab/>
            </w:r>
            <w:r w:rsidRPr="002A2E11">
              <w:tab/>
              <w:t>T = indicates this is a thermometer used to collect AMBIENT temperatures</w:t>
            </w:r>
          </w:p>
          <w:p w14:paraId="1599944F" w14:textId="77777777" w:rsidR="00C26768" w:rsidRDefault="00C26768" w:rsidP="00C26768">
            <w:pPr>
              <w:ind w:left="360"/>
            </w:pPr>
            <w:r w:rsidRPr="002A2E11">
              <w:tab/>
            </w:r>
            <w:r w:rsidRPr="002A2E11">
              <w:tab/>
              <w:t xml:space="preserve">XXX= is the three digit number assigned to that particular device and is given in a sequential </w:t>
            </w:r>
          </w:p>
          <w:p w14:paraId="3FDB4569" w14:textId="77777777" w:rsidR="00C26768" w:rsidRPr="002A2E11" w:rsidRDefault="00C26768" w:rsidP="00C26768">
            <w:pPr>
              <w:ind w:left="1080" w:firstLine="360"/>
            </w:pPr>
            <w:r w:rsidRPr="002A2E11">
              <w:t>order</w:t>
            </w:r>
          </w:p>
          <w:p w14:paraId="5A029526" w14:textId="77777777" w:rsidR="00C26768" w:rsidRPr="002A2E11" w:rsidRDefault="00C26768" w:rsidP="00C2676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i/>
                <w:iCs/>
              </w:rPr>
            </w:pPr>
            <w:r w:rsidRPr="002A2E11">
              <w:rPr>
                <w:i/>
                <w:iCs/>
              </w:rPr>
              <w:t>For example, the first ambient thermometer purchased, used, and stored at Dr. Dan Marsh’s office would be MAR-T-001.   The fourth ambient thermometer purchased, used and stored at Injury Care Research would be ICR-T-004.</w:t>
            </w:r>
          </w:p>
          <w:p w14:paraId="3020C200" w14:textId="77777777" w:rsidR="00C26768" w:rsidRPr="002A2E11" w:rsidRDefault="00C26768" w:rsidP="00C26768">
            <w:pPr>
              <w:rPr>
                <w:u w:val="single"/>
              </w:rPr>
            </w:pPr>
            <w:r w:rsidRPr="002A2E11">
              <w:rPr>
                <w:u w:val="single"/>
              </w:rPr>
              <w:t>Each REFRIDGERATED thermometer at each location will be labeled with the following format:</w:t>
            </w:r>
          </w:p>
          <w:p w14:paraId="73BF42C1" w14:textId="77777777" w:rsidR="00C26768" w:rsidRPr="002A2E11" w:rsidRDefault="00C26768" w:rsidP="00C26768">
            <w:r w:rsidRPr="002A2E11">
              <w:t xml:space="preserve">ABC-R-XXX    Where ABC = the three first initials of each PI site or FCR and ICR as appropriate.  </w:t>
            </w:r>
          </w:p>
          <w:p w14:paraId="0B70CE44" w14:textId="77777777" w:rsidR="00C26768" w:rsidRPr="002A2E11" w:rsidRDefault="00C26768" w:rsidP="00C26768">
            <w:r w:rsidRPr="002A2E11">
              <w:tab/>
            </w:r>
            <w:r w:rsidRPr="002A2E11">
              <w:tab/>
              <w:t>R = indicates this is a thermometer used to collect REFRIDGERATED temperatures</w:t>
            </w:r>
          </w:p>
          <w:p w14:paraId="01A5CCC4" w14:textId="77777777" w:rsidR="00C26768" w:rsidRDefault="00C26768" w:rsidP="00C26768">
            <w:r w:rsidRPr="002A2E11">
              <w:tab/>
            </w:r>
            <w:r w:rsidRPr="002A2E11">
              <w:tab/>
              <w:t xml:space="preserve">XXX= is the three digit number assigned to that particular device and is given in a sequential </w:t>
            </w:r>
          </w:p>
          <w:p w14:paraId="50AD284F" w14:textId="77777777" w:rsidR="00C26768" w:rsidRPr="002A2E11" w:rsidRDefault="00C26768" w:rsidP="00C26768">
            <w:pPr>
              <w:ind w:left="720" w:firstLine="720"/>
            </w:pPr>
            <w:r w:rsidRPr="002A2E11">
              <w:t>order</w:t>
            </w:r>
          </w:p>
          <w:p w14:paraId="1DF045E1" w14:textId="77777777" w:rsidR="00C26768" w:rsidRDefault="00C26768" w:rsidP="00C26768">
            <w:pPr>
              <w:rPr>
                <w:i/>
                <w:iCs/>
              </w:rPr>
            </w:pPr>
            <w:r w:rsidRPr="002A2E11">
              <w:rPr>
                <w:i/>
                <w:iCs/>
              </w:rPr>
              <w:t>For example, the second refrigerated thermometer purchased, used, and stored at Dr. Adam Reynold’s office would be REY-R-002.   The fourth refrigerated thermometer purchased, used and stored at Family Care Research would be FCR-R-004.</w:t>
            </w:r>
          </w:p>
          <w:p w14:paraId="25B58C40" w14:textId="77777777" w:rsidR="00C26768" w:rsidRDefault="00C26768" w:rsidP="00C26768">
            <w:pPr>
              <w:rPr>
                <w:sz w:val="24"/>
              </w:rPr>
            </w:pPr>
          </w:p>
          <w:p w14:paraId="40D23FFA" w14:textId="77777777" w:rsidR="00C26768" w:rsidRPr="002A2E11" w:rsidRDefault="00C26768" w:rsidP="00C26768">
            <w:pPr>
              <w:rPr>
                <w:u w:val="single"/>
              </w:rPr>
            </w:pPr>
            <w:r w:rsidRPr="002A2E11">
              <w:rPr>
                <w:u w:val="single"/>
              </w:rPr>
              <w:t>Each FREEZER thermometer at each location will be labeled with the following format:</w:t>
            </w:r>
          </w:p>
          <w:p w14:paraId="5CED33A8" w14:textId="77777777" w:rsidR="00C26768" w:rsidRPr="002A2E11" w:rsidRDefault="00C26768" w:rsidP="00C26768">
            <w:r w:rsidRPr="002A2E11">
              <w:t xml:space="preserve">ABC-F-XXX    Where ABC = the three first initials of each PI site or FCR and ICR as appropriate.  </w:t>
            </w:r>
          </w:p>
          <w:p w14:paraId="12E3AC12" w14:textId="77777777" w:rsidR="00C26768" w:rsidRPr="002A2E11" w:rsidRDefault="00C26768" w:rsidP="00C26768">
            <w:r w:rsidRPr="002A2E11">
              <w:tab/>
            </w:r>
            <w:r w:rsidRPr="002A2E11">
              <w:tab/>
              <w:t>F = indicates this is a thermometer used to collect FROZEN temperatures</w:t>
            </w:r>
          </w:p>
          <w:p w14:paraId="434CE191" w14:textId="77777777" w:rsidR="00C26768" w:rsidRDefault="00C26768" w:rsidP="00C26768">
            <w:r w:rsidRPr="002A2E11">
              <w:tab/>
            </w:r>
            <w:r w:rsidRPr="002A2E11">
              <w:tab/>
              <w:t xml:space="preserve">XXX= is the three digit number assigned to that particular device and is given in a sequential </w:t>
            </w:r>
          </w:p>
          <w:p w14:paraId="777645E6" w14:textId="77777777" w:rsidR="00C26768" w:rsidRPr="002A2E11" w:rsidRDefault="00C26768" w:rsidP="00C26768">
            <w:pPr>
              <w:ind w:left="720" w:firstLine="720"/>
            </w:pPr>
            <w:r w:rsidRPr="002A2E11">
              <w:t>order</w:t>
            </w:r>
          </w:p>
          <w:p w14:paraId="26A32C6D" w14:textId="5F6A6BB0" w:rsidR="00A328F8" w:rsidRPr="00C26768" w:rsidRDefault="00C26768" w:rsidP="00C26768">
            <w:pPr>
              <w:rPr>
                <w:i/>
                <w:iCs/>
              </w:rPr>
            </w:pPr>
            <w:r w:rsidRPr="002A2E11">
              <w:rPr>
                <w:i/>
                <w:iCs/>
              </w:rPr>
              <w:t>For example, the second freezer thermometer purchased, used, and stored at Dr. Heidi Orme’s office would be ORM-F-002.   The fifth refrigerated thermometer purchased, used and stored at Injury Care Research would be ICR-F-005.</w:t>
            </w:r>
          </w:p>
        </w:tc>
      </w:tr>
      <w:tr w:rsidR="003F2C20" w14:paraId="37DEE8A6" w14:textId="77777777" w:rsidTr="00CE4713">
        <w:tblPrEx>
          <w:tblLook w:val="01E0" w:firstRow="1" w:lastRow="1" w:firstColumn="1" w:lastColumn="1" w:noHBand="0" w:noVBand="0"/>
        </w:tblPrEx>
        <w:trPr>
          <w:trHeight w:val="11645"/>
        </w:trPr>
        <w:tc>
          <w:tcPr>
            <w:tcW w:w="9247" w:type="dxa"/>
          </w:tcPr>
          <w:p w14:paraId="670A2C46" w14:textId="77777777" w:rsidR="00C26768" w:rsidRDefault="00C26768" w:rsidP="00C26768">
            <w:pPr>
              <w:rPr>
                <w:b/>
                <w:bCs/>
              </w:rPr>
            </w:pPr>
          </w:p>
          <w:p w14:paraId="75D3BC2A" w14:textId="49A8AD38" w:rsidR="00C26768" w:rsidRPr="002A2E11" w:rsidRDefault="00C26768" w:rsidP="00C26768">
            <w:pPr>
              <w:rPr>
                <w:b/>
                <w:bCs/>
              </w:rPr>
            </w:pPr>
            <w:r w:rsidRPr="002A2E11">
              <w:rPr>
                <w:b/>
                <w:bCs/>
              </w:rPr>
              <w:t>Blood Pressure Cuffs</w:t>
            </w:r>
          </w:p>
          <w:p w14:paraId="56E6968F" w14:textId="77777777" w:rsidR="00C26768" w:rsidRPr="002A2E11" w:rsidRDefault="00C26768" w:rsidP="00C26768">
            <w:r w:rsidRPr="002A2E11">
              <w:t xml:space="preserve">ABC-B-XXX    Where ABC = the three first initials of each PI site or FCR and ICR as appropriate.  </w:t>
            </w:r>
          </w:p>
          <w:p w14:paraId="672ADD2A" w14:textId="77777777" w:rsidR="00C26768" w:rsidRPr="002A2E11" w:rsidRDefault="00C26768" w:rsidP="00C26768">
            <w:r w:rsidRPr="002A2E11">
              <w:tab/>
            </w:r>
            <w:r w:rsidRPr="002A2E11">
              <w:tab/>
              <w:t>B = indicates this is a blood pressure cuff</w:t>
            </w:r>
          </w:p>
          <w:p w14:paraId="72737FB4" w14:textId="77777777" w:rsidR="00C26768" w:rsidRDefault="00C26768" w:rsidP="00C26768">
            <w:r w:rsidRPr="002A2E11">
              <w:tab/>
            </w:r>
            <w:r w:rsidRPr="002A2E11">
              <w:tab/>
              <w:t xml:space="preserve">XXX= is the three digit number assigned to that particular device and is given in a sequential </w:t>
            </w:r>
          </w:p>
          <w:p w14:paraId="53F7085D" w14:textId="77777777" w:rsidR="00C26768" w:rsidRPr="002A2E11" w:rsidRDefault="00C26768" w:rsidP="00C26768">
            <w:pPr>
              <w:ind w:left="720" w:firstLine="720"/>
            </w:pPr>
            <w:r w:rsidRPr="002A2E11">
              <w:t>order</w:t>
            </w:r>
          </w:p>
          <w:p w14:paraId="4708A7E2" w14:textId="77777777" w:rsidR="00C26768" w:rsidRPr="002A2E11" w:rsidRDefault="00C26768" w:rsidP="00C2676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i/>
                <w:iCs/>
              </w:rPr>
            </w:pPr>
            <w:r w:rsidRPr="002A2E11">
              <w:rPr>
                <w:i/>
                <w:iCs/>
              </w:rPr>
              <w:t>For example, the second blood pressure cuff purchased, used, and stored at Dr. Dan Marsh’s office would be MAR-B-002.   The fifth blood pressure cuff purchased, used and stored at Injury Care Research would be ICR-B-005.</w:t>
            </w:r>
          </w:p>
          <w:p w14:paraId="321D699C" w14:textId="77777777" w:rsidR="00C26768" w:rsidRPr="002A2E11" w:rsidRDefault="00C26768" w:rsidP="00C26768">
            <w:pPr>
              <w:rPr>
                <w:b/>
                <w:bCs/>
              </w:rPr>
            </w:pPr>
            <w:r w:rsidRPr="002A2E11">
              <w:rPr>
                <w:b/>
                <w:bCs/>
              </w:rPr>
              <w:t>Equipment Calibrated by Dan Walcott</w:t>
            </w:r>
          </w:p>
          <w:p w14:paraId="2D695DB7" w14:textId="77777777" w:rsidR="00C26768" w:rsidRPr="002A2E11" w:rsidRDefault="00C26768" w:rsidP="00C26768">
            <w:r w:rsidRPr="002A2E11">
              <w:t>For the equipment that is calibrated annually by Dan Walcott, for labeling purposes use the equipment number he uses on the equipment (centrifuge, EKG machine, scales, infusion pump, etc.)</w:t>
            </w:r>
          </w:p>
          <w:p w14:paraId="295E53EF" w14:textId="77777777" w:rsidR="00C26768" w:rsidRDefault="00C26768" w:rsidP="00C26768">
            <w:pPr>
              <w:rPr>
                <w:b/>
                <w:bCs/>
              </w:rPr>
            </w:pPr>
          </w:p>
          <w:p w14:paraId="3E3CF95E" w14:textId="0C516362" w:rsidR="00C26768" w:rsidRPr="002A2E11" w:rsidRDefault="00C26768" w:rsidP="00C26768">
            <w:pPr>
              <w:rPr>
                <w:b/>
                <w:bCs/>
              </w:rPr>
            </w:pPr>
            <w:r w:rsidRPr="002A2E11">
              <w:rPr>
                <w:b/>
                <w:bCs/>
              </w:rPr>
              <w:t>Documentation in eRegulatory Binder</w:t>
            </w:r>
          </w:p>
          <w:p w14:paraId="6994E8C4" w14:textId="77777777" w:rsidR="00C26768" w:rsidRDefault="00C26768" w:rsidP="00C26768">
            <w:pPr>
              <w:rPr>
                <w:u w:val="single"/>
              </w:rPr>
            </w:pPr>
          </w:p>
          <w:p w14:paraId="4437545A" w14:textId="7B6EED5C" w:rsidR="00C26768" w:rsidRPr="002A2E11" w:rsidRDefault="00C26768" w:rsidP="00C26768">
            <w:pPr>
              <w:rPr>
                <w:u w:val="single"/>
              </w:rPr>
            </w:pPr>
            <w:r w:rsidRPr="002A2E11">
              <w:rPr>
                <w:u w:val="single"/>
              </w:rPr>
              <w:t>Calibration Records</w:t>
            </w:r>
          </w:p>
          <w:p w14:paraId="19ABEC4C" w14:textId="77777777" w:rsidR="00C26768" w:rsidRPr="002A2E11" w:rsidRDefault="00C26768" w:rsidP="00C26768">
            <w:r w:rsidRPr="002A2E11">
              <w:t>For calibration records enter the date calibrated (YYYYMMMDD),  a short description of the equipment and location and the equipment number as described above.</w:t>
            </w:r>
          </w:p>
          <w:p w14:paraId="7394CCCA" w14:textId="77777777" w:rsidR="00C26768" w:rsidRPr="002A2E11" w:rsidRDefault="00C26768" w:rsidP="00C2676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i/>
                <w:iCs/>
              </w:rPr>
            </w:pPr>
            <w:r w:rsidRPr="002A2E11">
              <w:rPr>
                <w:i/>
                <w:iCs/>
              </w:rPr>
              <w:t>For example, an EKG machine at Family Care Research calibrated on June 1</w:t>
            </w:r>
            <w:r w:rsidRPr="002A2E11">
              <w:rPr>
                <w:i/>
                <w:iCs/>
                <w:vertAlign w:val="superscript"/>
              </w:rPr>
              <w:t>st</w:t>
            </w:r>
            <w:r w:rsidRPr="002A2E11">
              <w:rPr>
                <w:i/>
                <w:iCs/>
              </w:rPr>
              <w:t>, 2020 would be labeled:</w:t>
            </w:r>
          </w:p>
          <w:p w14:paraId="2E814F87" w14:textId="77777777" w:rsidR="00C26768" w:rsidRPr="002A2E11" w:rsidRDefault="00C26768" w:rsidP="00C26768">
            <w:pPr>
              <w:ind w:firstLine="720"/>
              <w:rPr>
                <w:i/>
                <w:iCs/>
              </w:rPr>
            </w:pPr>
            <w:r w:rsidRPr="002A2E11">
              <w:rPr>
                <w:i/>
                <w:iCs/>
              </w:rPr>
              <w:t>2020JUN01_Family Care Research EKG_50687</w:t>
            </w:r>
          </w:p>
          <w:p w14:paraId="31D4C87C" w14:textId="77777777" w:rsidR="00C26768" w:rsidRPr="002A2E11" w:rsidRDefault="00C26768" w:rsidP="00C2676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i/>
                <w:iCs/>
              </w:rPr>
            </w:pPr>
            <w:r w:rsidRPr="002A2E11">
              <w:rPr>
                <w:i/>
                <w:iCs/>
              </w:rPr>
              <w:t>Or, a centrifuge at Dr. Orme’s office calibrated on July 10, 2019 would be labeled:</w:t>
            </w:r>
          </w:p>
          <w:p w14:paraId="4B1BF9BD" w14:textId="77777777" w:rsidR="00C26768" w:rsidRPr="002A2E11" w:rsidRDefault="00C26768" w:rsidP="00C26768">
            <w:pPr>
              <w:ind w:firstLine="720"/>
              <w:rPr>
                <w:i/>
                <w:iCs/>
              </w:rPr>
            </w:pPr>
            <w:r w:rsidRPr="002A2E11">
              <w:rPr>
                <w:i/>
                <w:iCs/>
              </w:rPr>
              <w:t>2019JUL10_Orme Centrifuge_50688</w:t>
            </w:r>
          </w:p>
          <w:p w14:paraId="0B48A673" w14:textId="77777777" w:rsidR="00C26768" w:rsidRPr="002A2E11" w:rsidRDefault="00C26768" w:rsidP="00C2676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i/>
                <w:iCs/>
              </w:rPr>
            </w:pPr>
            <w:r w:rsidRPr="002A2E11">
              <w:rPr>
                <w:i/>
                <w:iCs/>
              </w:rPr>
              <w:t>A third patient thermometer at Injury Care Research purchased on April 4, 2020 would be labeled:</w:t>
            </w:r>
          </w:p>
          <w:p w14:paraId="7D2634A2" w14:textId="77777777" w:rsidR="00C26768" w:rsidRPr="002A2E11" w:rsidRDefault="00C26768" w:rsidP="00C26768">
            <w:pPr>
              <w:ind w:firstLine="720"/>
            </w:pPr>
            <w:r w:rsidRPr="002A2E11">
              <w:rPr>
                <w:i/>
                <w:iCs/>
              </w:rPr>
              <w:t>2020APR04_Injury Care Research Patient Thermometer_ ICR-001-003</w:t>
            </w:r>
          </w:p>
          <w:p w14:paraId="3FC81F8B" w14:textId="77777777" w:rsidR="00C26768" w:rsidRDefault="00C26768" w:rsidP="00C26768">
            <w:pPr>
              <w:rPr>
                <w:u w:val="single"/>
              </w:rPr>
            </w:pPr>
          </w:p>
          <w:p w14:paraId="3DBE2728" w14:textId="22C6CD8B" w:rsidR="00C26768" w:rsidRPr="002A2E11" w:rsidRDefault="00C26768" w:rsidP="00C26768">
            <w:pPr>
              <w:rPr>
                <w:u w:val="single"/>
              </w:rPr>
            </w:pPr>
            <w:r w:rsidRPr="002A2E11">
              <w:rPr>
                <w:u w:val="single"/>
              </w:rPr>
              <w:t>Calibration Logs</w:t>
            </w:r>
          </w:p>
          <w:p w14:paraId="42F1108F" w14:textId="77777777" w:rsidR="00C26768" w:rsidRPr="002A2E11" w:rsidRDefault="00C26768" w:rsidP="00C26768">
            <w:r w:rsidRPr="002A2E11">
              <w:t xml:space="preserve">For calibration logs enter the year of the final entry on the log (YYYY) a short description of the log, the ID of the thermometer, and the dates of the log.  </w:t>
            </w:r>
          </w:p>
          <w:p w14:paraId="35150E6C" w14:textId="77777777" w:rsidR="00C26768" w:rsidRPr="002A2E11" w:rsidRDefault="00C26768" w:rsidP="00C2676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i/>
                <w:iCs/>
              </w:rPr>
            </w:pPr>
            <w:r w:rsidRPr="002A2E11">
              <w:rPr>
                <w:i/>
                <w:iCs/>
              </w:rPr>
              <w:t>For example an ambient temperature log for Injury Care Research capturing dates from December 30</w:t>
            </w:r>
            <w:r w:rsidRPr="002A2E11">
              <w:rPr>
                <w:i/>
                <w:iCs/>
                <w:vertAlign w:val="superscript"/>
              </w:rPr>
              <w:t>th</w:t>
            </w:r>
            <w:r w:rsidRPr="002A2E11">
              <w:rPr>
                <w:i/>
                <w:iCs/>
              </w:rPr>
              <w:t>, 2019 through February 25</w:t>
            </w:r>
            <w:r w:rsidRPr="002A2E11">
              <w:rPr>
                <w:i/>
                <w:iCs/>
                <w:vertAlign w:val="superscript"/>
              </w:rPr>
              <w:t>th</w:t>
            </w:r>
            <w:r w:rsidRPr="002A2E11">
              <w:rPr>
                <w:i/>
                <w:iCs/>
              </w:rPr>
              <w:t xml:space="preserve"> 2020 would be:  </w:t>
            </w:r>
          </w:p>
          <w:p w14:paraId="03D72239" w14:textId="77777777" w:rsidR="00C26768" w:rsidRPr="002A2E11" w:rsidRDefault="00C26768" w:rsidP="00C26768">
            <w:pPr>
              <w:ind w:firstLine="720"/>
              <w:rPr>
                <w:i/>
                <w:iCs/>
              </w:rPr>
            </w:pPr>
            <w:r w:rsidRPr="002A2E11">
              <w:rPr>
                <w:i/>
                <w:iCs/>
              </w:rPr>
              <w:t>2020_ICR Ambient Temp Log_ ICR-T-004_30DEC2019_25FEB2020</w:t>
            </w:r>
          </w:p>
          <w:p w14:paraId="00181B60" w14:textId="77777777" w:rsidR="003F2C20" w:rsidRPr="005D697E" w:rsidRDefault="003F2C20" w:rsidP="00321239">
            <w:pPr>
              <w:pStyle w:val="Heading8"/>
              <w:tabs>
                <w:tab w:val="left" w:pos="5220"/>
              </w:tabs>
              <w:ind w:left="180"/>
              <w:rPr>
                <w:rFonts w:ascii="Verdana" w:hAnsi="Verdana"/>
                <w:b/>
                <w:color w:val="808080"/>
                <w:sz w:val="20"/>
              </w:rPr>
            </w:pPr>
          </w:p>
        </w:tc>
      </w:tr>
    </w:tbl>
    <w:p w14:paraId="26A32C6F" w14:textId="77777777" w:rsidR="00D07D7D" w:rsidRDefault="00C065AF"/>
    <w:sectPr w:rsidR="00D07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9144" w14:textId="77777777" w:rsidR="00C065AF" w:rsidRDefault="00C065AF" w:rsidP="00FE685C">
      <w:r>
        <w:separator/>
      </w:r>
    </w:p>
  </w:endnote>
  <w:endnote w:type="continuationSeparator" w:id="0">
    <w:p w14:paraId="3E794883" w14:textId="77777777" w:rsidR="00C065AF" w:rsidRDefault="00C065AF" w:rsidP="00FE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C507" w14:textId="77777777" w:rsidR="00A328F8" w:rsidRDefault="00A32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005" w14:textId="2DD519A8" w:rsidR="00A328F8" w:rsidRPr="00A328F8" w:rsidRDefault="00A328F8" w:rsidP="00A32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0750" w14:textId="77777777" w:rsidR="00A328F8" w:rsidRDefault="00A32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27A0" w14:textId="77777777" w:rsidR="00C065AF" w:rsidRDefault="00C065AF" w:rsidP="00FE685C">
      <w:r>
        <w:separator/>
      </w:r>
    </w:p>
  </w:footnote>
  <w:footnote w:type="continuationSeparator" w:id="0">
    <w:p w14:paraId="015B5999" w14:textId="77777777" w:rsidR="00C065AF" w:rsidRDefault="00C065AF" w:rsidP="00FE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B85A" w14:textId="77777777" w:rsidR="00A328F8" w:rsidRDefault="00A32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C74" w14:textId="53774C2F" w:rsidR="00FE685C" w:rsidRDefault="00CE4713" w:rsidP="00CE4713">
    <w:pPr>
      <w:pStyle w:val="Title"/>
    </w:pPr>
    <w:r w:rsidRPr="00CE4713">
      <w:rPr>
        <w:noProof/>
        <w:color w:val="5F497A" w:themeColor="accent4" w:themeShade="BF"/>
      </w:rPr>
      <w:drawing>
        <wp:anchor distT="0" distB="0" distL="114300" distR="114300" simplePos="0" relativeHeight="251659264" behindDoc="0" locked="0" layoutInCell="1" allowOverlap="1" wp14:anchorId="26A32C76" wp14:editId="3588C80E">
          <wp:simplePos x="0" y="0"/>
          <wp:positionH relativeFrom="column">
            <wp:posOffset>4819650</wp:posOffset>
          </wp:positionH>
          <wp:positionV relativeFrom="paragraph">
            <wp:posOffset>-190500</wp:posOffset>
          </wp:positionV>
          <wp:extent cx="1076325" cy="645795"/>
          <wp:effectExtent l="0" t="0" r="9525" b="1905"/>
          <wp:wrapNone/>
          <wp:docPr id="1" name="Picture 1" descr="C:\Users\Jill\Dropbox\Graphic Design\Injury Care Research Logo Files\CMYK\InjuryCareResearch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\Dropbox\Graphic Design\Injury Care Research Logo Files\CMYK\InjuryCareResearchLogo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13">
      <w:rPr>
        <w:color w:val="5F497A" w:themeColor="accent4" w:themeShade="BF"/>
      </w:rPr>
      <w:t>Policy Manual</w:t>
    </w:r>
    <w:r w:rsidRPr="00CE4713">
      <w:rPr>
        <w:color w:val="5F497A" w:themeColor="accent4" w:themeShade="BF"/>
      </w:rPr>
      <w:tab/>
    </w:r>
    <w:r>
      <w:tab/>
    </w:r>
  </w:p>
  <w:p w14:paraId="26A32C75" w14:textId="77777777" w:rsidR="00FE685C" w:rsidRDefault="00FE6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0AF6" w14:textId="77777777" w:rsidR="00A328F8" w:rsidRDefault="00A32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997"/>
    <w:multiLevelType w:val="hybridMultilevel"/>
    <w:tmpl w:val="2AC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A64"/>
    <w:multiLevelType w:val="singleLevel"/>
    <w:tmpl w:val="6492B48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2A361E6E"/>
    <w:multiLevelType w:val="hybridMultilevel"/>
    <w:tmpl w:val="386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0D5"/>
    <w:multiLevelType w:val="hybridMultilevel"/>
    <w:tmpl w:val="934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2CBD"/>
    <w:multiLevelType w:val="hybridMultilevel"/>
    <w:tmpl w:val="EEB8B6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383654"/>
    <w:multiLevelType w:val="hybridMultilevel"/>
    <w:tmpl w:val="CCBE25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2B"/>
    <w:rsid w:val="00001E96"/>
    <w:rsid w:val="00102133"/>
    <w:rsid w:val="00144DEA"/>
    <w:rsid w:val="0017180E"/>
    <w:rsid w:val="001764E3"/>
    <w:rsid w:val="001F0216"/>
    <w:rsid w:val="002005D7"/>
    <w:rsid w:val="00264901"/>
    <w:rsid w:val="00270A63"/>
    <w:rsid w:val="002A0906"/>
    <w:rsid w:val="002D5BE1"/>
    <w:rsid w:val="002F3172"/>
    <w:rsid w:val="003F2C20"/>
    <w:rsid w:val="004972B2"/>
    <w:rsid w:val="00515975"/>
    <w:rsid w:val="006439EC"/>
    <w:rsid w:val="007119E6"/>
    <w:rsid w:val="007667EA"/>
    <w:rsid w:val="007E5737"/>
    <w:rsid w:val="00815E5D"/>
    <w:rsid w:val="008432B3"/>
    <w:rsid w:val="009126E8"/>
    <w:rsid w:val="00A04401"/>
    <w:rsid w:val="00A328F8"/>
    <w:rsid w:val="00A9209C"/>
    <w:rsid w:val="00B0789A"/>
    <w:rsid w:val="00BC0F1B"/>
    <w:rsid w:val="00BD222B"/>
    <w:rsid w:val="00BF69F8"/>
    <w:rsid w:val="00C065AF"/>
    <w:rsid w:val="00C12A83"/>
    <w:rsid w:val="00C26768"/>
    <w:rsid w:val="00C664F2"/>
    <w:rsid w:val="00CE4713"/>
    <w:rsid w:val="00D5102B"/>
    <w:rsid w:val="00DD7E31"/>
    <w:rsid w:val="00E05508"/>
    <w:rsid w:val="00F518C8"/>
    <w:rsid w:val="00F878BC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32C55"/>
  <w15:docId w15:val="{23376A74-DF9A-4A51-83C0-C7A3367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5102B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5102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5102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5102B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D5102B"/>
    <w:rPr>
      <w:sz w:val="24"/>
    </w:rPr>
  </w:style>
  <w:style w:type="paragraph" w:customStyle="1" w:styleId="TableHeaderText">
    <w:name w:val="Table Header Text"/>
    <w:basedOn w:val="TableText"/>
    <w:rsid w:val="00D5102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E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5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8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47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4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heinzj</dc:creator>
  <cp:lastModifiedBy>Jill Heinz</cp:lastModifiedBy>
  <cp:revision>2</cp:revision>
  <cp:lastPrinted>2021-12-11T21:24:00Z</cp:lastPrinted>
  <dcterms:created xsi:type="dcterms:W3CDTF">2021-12-11T21:34:00Z</dcterms:created>
  <dcterms:modified xsi:type="dcterms:W3CDTF">2021-12-11T21:34:00Z</dcterms:modified>
</cp:coreProperties>
</file>