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D5102B" w:rsidRPr="00833AD4" w14:paraId="26A32C56" w14:textId="77777777" w:rsidTr="00CE4713">
        <w:trPr>
          <w:trHeight w:val="500"/>
        </w:trPr>
        <w:tc>
          <w:tcPr>
            <w:tcW w:w="9247" w:type="dxa"/>
            <w:shd w:val="clear" w:color="auto" w:fill="CCC0D9" w:themeFill="accent4" w:themeFillTint="66"/>
            <w:vAlign w:val="center"/>
          </w:tcPr>
          <w:p w14:paraId="26A32C55" w14:textId="663ED4ED" w:rsidR="00D5102B" w:rsidRPr="00FE685C" w:rsidRDefault="00BF2761" w:rsidP="00CE4713">
            <w:pPr>
              <w:pStyle w:val="Heading1"/>
            </w:pPr>
            <w:r>
              <w:rPr>
                <w:color w:val="5F497A" w:themeColor="accent4" w:themeShade="BF"/>
              </w:rPr>
              <w:t>Regulatory File Organization in CRIO</w:t>
            </w:r>
          </w:p>
        </w:tc>
      </w:tr>
      <w:tr w:rsidR="00D5102B" w14:paraId="26A32C6E" w14:textId="77777777" w:rsidTr="00CE4713">
        <w:tblPrEx>
          <w:tblLook w:val="01E0" w:firstRow="1" w:lastRow="1" w:firstColumn="1" w:lastColumn="1" w:noHBand="0" w:noVBand="0"/>
        </w:tblPrEx>
        <w:trPr>
          <w:trHeight w:val="11645"/>
        </w:trPr>
        <w:tc>
          <w:tcPr>
            <w:tcW w:w="9247" w:type="dxa"/>
          </w:tcPr>
          <w:p w14:paraId="28A85EB7" w14:textId="77777777" w:rsidR="008E621B" w:rsidRDefault="008E621B" w:rsidP="008E621B">
            <w:pPr>
              <w:rPr>
                <w:i/>
                <w:iCs/>
              </w:rPr>
            </w:pPr>
          </w:p>
          <w:p w14:paraId="1F0AFC7C" w14:textId="77777777" w:rsidR="002C13D3" w:rsidRDefault="002C13D3" w:rsidP="008E621B">
            <w:pPr>
              <w:rPr>
                <w:rFonts w:ascii="Calibri" w:hAnsi="Calibri" w:cs="Calibri"/>
                <w:sz w:val="22"/>
                <w:szCs w:val="22"/>
              </w:rPr>
            </w:pPr>
            <w:r w:rsidRPr="002C13D3">
              <w:rPr>
                <w:rFonts w:ascii="Calibri" w:hAnsi="Calibri" w:cs="Calibri"/>
                <w:sz w:val="22"/>
                <w:szCs w:val="22"/>
              </w:rPr>
              <w:t>Approval Date</w:t>
            </w:r>
            <w:r>
              <w:rPr>
                <w:rFonts w:ascii="Calibri" w:hAnsi="Calibri" w:cs="Calibri"/>
                <w:sz w:val="22"/>
                <w:szCs w:val="22"/>
              </w:rPr>
              <w:t>: 11DEC2021</w:t>
            </w:r>
          </w:p>
          <w:p w14:paraId="416C6358" w14:textId="77777777" w:rsidR="002C13D3" w:rsidRDefault="002C13D3" w:rsidP="008E62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Revision Date: NA</w:t>
            </w:r>
          </w:p>
          <w:p w14:paraId="112D969E" w14:textId="77777777" w:rsidR="002C13D3" w:rsidRDefault="002C13D3" w:rsidP="008E621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975672" w14:textId="451AA669" w:rsidR="005C3BFA" w:rsidRDefault="00BF2761" w:rsidP="00F457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Standard Format (all CRIO filing is Alphabetical or Numerical) Found in CRIO eRegulatory.  The </w:t>
            </w:r>
            <w:r w:rsidR="00084558">
              <w:rPr>
                <w:rFonts w:asciiTheme="minorHAnsi" w:hAnsiTheme="minorHAnsi" w:cstheme="minorHAnsi"/>
                <w:sz w:val="22"/>
                <w:szCs w:val="22"/>
              </w:rPr>
              <w:t>organization or site may slightly alter depending on study needs</w:t>
            </w:r>
            <w:r w:rsidR="007B3AC0">
              <w:rPr>
                <w:rFonts w:asciiTheme="minorHAnsi" w:hAnsiTheme="minorHAnsi" w:cstheme="minorHAnsi"/>
                <w:sz w:val="22"/>
                <w:szCs w:val="22"/>
              </w:rPr>
              <w:t xml:space="preserve"> but should initially be set up as follows.  Additional folders or sub-folders can be added if the below folders do not capture a specific document appropriately.</w:t>
            </w:r>
          </w:p>
          <w:p w14:paraId="2A6EDEAA" w14:textId="483D56F8" w:rsidR="007B3AC0" w:rsidRDefault="007B3AC0" w:rsidP="00F4577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wary of creating too many sub-folders.  CRIO has a search function that allows us to find documents easily</w:t>
            </w:r>
            <w:r w:rsidR="00181F29">
              <w:rPr>
                <w:rFonts w:asciiTheme="minorHAnsi" w:hAnsiTheme="minorHAnsi" w:cstheme="minorHAnsi"/>
                <w:sz w:val="22"/>
                <w:szCs w:val="22"/>
              </w:rPr>
              <w:t xml:space="preserve"> so creating an eRegulatory system with too many folders just leads to an overly complicated system.</w:t>
            </w:r>
          </w:p>
          <w:p w14:paraId="42AFF077" w14:textId="3DCFEA9B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80343" w14:textId="51A530FE" w:rsidR="00181F29" w:rsidRPr="00181F29" w:rsidRDefault="00181F29" w:rsidP="000845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Specific Binder</w:t>
            </w:r>
          </w:p>
          <w:p w14:paraId="5ED5A68E" w14:textId="49555312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Central Lab</w:t>
            </w:r>
          </w:p>
          <w:p w14:paraId="0AE2AC63" w14:textId="688352B9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</w:t>
            </w:r>
          </w:p>
          <w:p w14:paraId="110977F3" w14:textId="6C247A1B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 Director CV/Lab Certification/Accreditation</w:t>
            </w:r>
          </w:p>
          <w:p w14:paraId="4E6D40CA" w14:textId="2C412A7B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Manual/Normal Values</w:t>
            </w:r>
          </w:p>
          <w:p w14:paraId="5B078AE5" w14:textId="7325014C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Supply Requests/Deliveries</w:t>
            </w:r>
          </w:p>
          <w:p w14:paraId="6DAFC3CE" w14:textId="4A8DC228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</w:t>
            </w:r>
          </w:p>
          <w:p w14:paraId="3B5E4CE7" w14:textId="22AC4C88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Correspondence/Emails</w:t>
            </w:r>
          </w:p>
          <w:p w14:paraId="4700B933" w14:textId="7577950A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Newsletters/Study-wide Memos</w:t>
            </w:r>
          </w:p>
          <w:p w14:paraId="079D8D82" w14:textId="583B6E68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Institutional Review Board</w:t>
            </w:r>
          </w:p>
          <w:p w14:paraId="7B077D4B" w14:textId="29CE53EE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Letters</w:t>
            </w:r>
          </w:p>
          <w:p w14:paraId="6B769FF2" w14:textId="5D062DAA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Approvals</w:t>
            </w:r>
          </w:p>
          <w:p w14:paraId="5112C925" w14:textId="1E84EE5E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 Advertisements</w:t>
            </w:r>
          </w:p>
          <w:p w14:paraId="6CB9405F" w14:textId="2B88C077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</w:t>
            </w:r>
          </w:p>
          <w:p w14:paraId="384C530C" w14:textId="018D4446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Informed Consent</w:t>
            </w:r>
          </w:p>
          <w:p w14:paraId="2380EC40" w14:textId="7F71F09E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Investigator Brochure</w:t>
            </w:r>
          </w:p>
          <w:p w14:paraId="5128D4E9" w14:textId="6A62AE15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Brochure</w:t>
            </w:r>
          </w:p>
          <w:p w14:paraId="66BD5263" w14:textId="710B3120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IB Signature Page</w:t>
            </w:r>
          </w:p>
          <w:p w14:paraId="556893F5" w14:textId="47ACA21C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 Safety Reports</w:t>
            </w:r>
          </w:p>
          <w:p w14:paraId="44D3F9B8" w14:textId="0946D217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Serious Adverse Events</w:t>
            </w:r>
          </w:p>
          <w:p w14:paraId="7CF66ACF" w14:textId="08FFF9D6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 Accountability</w:t>
            </w:r>
          </w:p>
          <w:p w14:paraId="5F20483A" w14:textId="175B91CB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Blinding and Unblinding Procedures</w:t>
            </w:r>
          </w:p>
          <w:p w14:paraId="2EF4D9B6" w14:textId="3B6099B1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 Log</w:t>
            </w:r>
          </w:p>
          <w:p w14:paraId="03F4FD89" w14:textId="61A789B1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 Manual</w:t>
            </w:r>
          </w:p>
          <w:p w14:paraId="735A41FC" w14:textId="6C75EAA8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Shipping Documents</w:t>
            </w:r>
          </w:p>
          <w:p w14:paraId="02B8111E" w14:textId="2AF333A4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</w:t>
            </w:r>
          </w:p>
          <w:p w14:paraId="4F10E5E1" w14:textId="0A0C05AF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Confirmation and Follow-up Letters</w:t>
            </w:r>
          </w:p>
          <w:p w14:paraId="0A42C52C" w14:textId="7266DF63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Log</w:t>
            </w:r>
          </w:p>
          <w:p w14:paraId="6F94D318" w14:textId="7D118E7D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Initiation Documentation</w:t>
            </w:r>
          </w:p>
          <w:p w14:paraId="25944E8B" w14:textId="66F3E20B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14:paraId="3533BB2E" w14:textId="21679528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eCRF Completion Guidelines</w:t>
            </w:r>
          </w:p>
          <w:p w14:paraId="1DD1DBB3" w14:textId="66C9E2B7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 to File/CAPAs</w:t>
            </w:r>
          </w:p>
          <w:p w14:paraId="6A0B6DA8" w14:textId="4A716A0C" w:rsidR="00084558" w:rsidRDefault="00084558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Deviations</w:t>
            </w:r>
          </w:p>
          <w:p w14:paraId="7BFE25DF" w14:textId="4AC7B553" w:rsidR="00084558" w:rsidRDefault="00084558" w:rsidP="000845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Protocol</w:t>
            </w:r>
          </w:p>
          <w:p w14:paraId="6A8400A6" w14:textId="1BB976B0" w:rsidR="00084558" w:rsidRDefault="007B3AC0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and Amendments</w:t>
            </w:r>
          </w:p>
          <w:p w14:paraId="350B10F6" w14:textId="28C4E9E5" w:rsidR="007B3AC0" w:rsidRDefault="007B3AC0" w:rsidP="000845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Signature Page</w:t>
            </w:r>
          </w:p>
          <w:p w14:paraId="254DAEB0" w14:textId="6862D39C" w:rsidR="007B3AC0" w:rsidRDefault="007B3AC0" w:rsidP="007B3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Staff Details</w:t>
            </w:r>
          </w:p>
          <w:p w14:paraId="325CF764" w14:textId="4A5A8E9D" w:rsidR="007B3AC0" w:rsidRDefault="007B3AC0" w:rsidP="007B3A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1572</w:t>
            </w:r>
          </w:p>
          <w:p w14:paraId="0F1E02DE" w14:textId="3CDC7803" w:rsidR="007B3AC0" w:rsidRDefault="007B3AC0" w:rsidP="007B3A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Disclosure Forms</w:t>
            </w:r>
          </w:p>
          <w:p w14:paraId="3E89DE21" w14:textId="3BF84667" w:rsidR="007B3AC0" w:rsidRDefault="007B3AC0" w:rsidP="007B3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Study Contacts</w:t>
            </w:r>
          </w:p>
          <w:p w14:paraId="255ECB46" w14:textId="1132C13E" w:rsidR="007B3AC0" w:rsidRPr="007B3AC0" w:rsidRDefault="007B3AC0" w:rsidP="007B3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Study Specific Training</w:t>
            </w:r>
          </w:p>
          <w:p w14:paraId="55300C3B" w14:textId="79F37BB3" w:rsidR="007B3AC0" w:rsidRPr="007B3AC0" w:rsidRDefault="007B3AC0" w:rsidP="007B3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Vendor Manuals</w:t>
            </w:r>
          </w:p>
          <w:p w14:paraId="5C4722AA" w14:textId="743E47ED" w:rsidR="00214564" w:rsidRPr="00181F29" w:rsidRDefault="00214564" w:rsidP="002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A3527" w14:textId="63B5DBED" w:rsidR="00181F29" w:rsidRPr="00181F29" w:rsidRDefault="00181F29" w:rsidP="002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30D3B" w14:textId="1FDF6D1F" w:rsidR="00181F29" w:rsidRPr="00181F29" w:rsidRDefault="00181F29" w:rsidP="002145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A0C30" w14:textId="3655DB4D" w:rsidR="00181F29" w:rsidRPr="00181F29" w:rsidRDefault="00181F29" w:rsidP="002145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Site Specific Binder</w:t>
            </w:r>
          </w:p>
          <w:p w14:paraId="24E24371" w14:textId="51B1AD91" w:rsidR="00181F29" w:rsidRPr="00181F29" w:rsidRDefault="00181F29" w:rsidP="002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Calibration Logs</w:t>
            </w:r>
          </w:p>
          <w:p w14:paraId="285C6C05" w14:textId="15B73240" w:rsidR="00181F29" w:rsidRPr="00181F29" w:rsidRDefault="00181F29" w:rsidP="002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CLIA Certificate</w:t>
            </w:r>
          </w:p>
          <w:p w14:paraId="300F8E94" w14:textId="080A11EA" w:rsidR="00181F29" w:rsidRPr="00181F29" w:rsidRDefault="00181F29" w:rsidP="002145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Exodus Temperature Log</w:t>
            </w:r>
          </w:p>
          <w:p w14:paraId="055DFC5A" w14:textId="44CB7753" w:rsidR="00181F29" w:rsidRPr="00181F29" w:rsidRDefault="00181F29" w:rsidP="00181F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Ambient</w:t>
            </w:r>
          </w:p>
          <w:p w14:paraId="4CAD861D" w14:textId="7B212F21" w:rsidR="00181F29" w:rsidRPr="00181F29" w:rsidRDefault="00181F29" w:rsidP="00181F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Freezer</w:t>
            </w:r>
          </w:p>
          <w:p w14:paraId="431A0FD5" w14:textId="30973303" w:rsidR="00181F29" w:rsidRPr="00181F29" w:rsidRDefault="00181F29" w:rsidP="00181F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Refrigerator</w:t>
            </w:r>
          </w:p>
          <w:p w14:paraId="7244D754" w14:textId="4E8DC1C6" w:rsidR="00181F29" w:rsidRPr="00181F29" w:rsidRDefault="00181F29" w:rsidP="00181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ICR Temperature Logs</w:t>
            </w:r>
          </w:p>
          <w:p w14:paraId="652DEBD3" w14:textId="1605E38F" w:rsidR="00181F29" w:rsidRPr="00181F29" w:rsidRDefault="00181F29" w:rsidP="00181F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Ambient</w:t>
            </w:r>
          </w:p>
          <w:p w14:paraId="7AF7AE87" w14:textId="6B64277D" w:rsidR="00181F29" w:rsidRPr="00181F29" w:rsidRDefault="00181F29" w:rsidP="00181F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Freezer</w:t>
            </w:r>
          </w:p>
          <w:p w14:paraId="7C4BC710" w14:textId="399B79E7" w:rsidR="00181F29" w:rsidRPr="00181F29" w:rsidRDefault="00181F29" w:rsidP="00181F2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29">
              <w:rPr>
                <w:rFonts w:asciiTheme="minorHAnsi" w:hAnsiTheme="minorHAnsi" w:cstheme="minorHAnsi"/>
                <w:sz w:val="22"/>
                <w:szCs w:val="22"/>
              </w:rPr>
              <w:t>Refrigerator</w:t>
            </w:r>
          </w:p>
          <w:p w14:paraId="7F60EC39" w14:textId="77777777" w:rsidR="00214564" w:rsidRPr="00214564" w:rsidRDefault="00214564" w:rsidP="00214564"/>
          <w:p w14:paraId="26A32C6D" w14:textId="06141EAD" w:rsidR="00214564" w:rsidRPr="00214564" w:rsidRDefault="00214564" w:rsidP="00214564"/>
        </w:tc>
      </w:tr>
      <w:tr w:rsidR="003F2C20" w14:paraId="37DEE8A6" w14:textId="77777777" w:rsidTr="00CE4713">
        <w:tblPrEx>
          <w:tblLook w:val="01E0" w:firstRow="1" w:lastRow="1" w:firstColumn="1" w:lastColumn="1" w:noHBand="0" w:noVBand="0"/>
        </w:tblPrEx>
        <w:trPr>
          <w:trHeight w:val="11645"/>
        </w:trPr>
        <w:tc>
          <w:tcPr>
            <w:tcW w:w="9247" w:type="dxa"/>
          </w:tcPr>
          <w:p w14:paraId="00181B60" w14:textId="77777777" w:rsidR="003F2C20" w:rsidRPr="005D697E" w:rsidRDefault="003F2C20" w:rsidP="00321239">
            <w:pPr>
              <w:pStyle w:val="Heading8"/>
              <w:tabs>
                <w:tab w:val="left" w:pos="5220"/>
              </w:tabs>
              <w:ind w:left="180"/>
              <w:rPr>
                <w:rFonts w:ascii="Verdana" w:hAnsi="Verdana"/>
                <w:b/>
                <w:color w:val="808080"/>
                <w:sz w:val="20"/>
              </w:rPr>
            </w:pPr>
          </w:p>
        </w:tc>
      </w:tr>
    </w:tbl>
    <w:p w14:paraId="26A32C6F" w14:textId="77777777" w:rsidR="00D07D7D" w:rsidRDefault="00333DCA"/>
    <w:sectPr w:rsidR="00D07D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4D8B" w14:textId="77777777" w:rsidR="00333DCA" w:rsidRDefault="00333DCA" w:rsidP="00FE685C">
      <w:r>
        <w:separator/>
      </w:r>
    </w:p>
  </w:endnote>
  <w:endnote w:type="continuationSeparator" w:id="0">
    <w:p w14:paraId="0327F741" w14:textId="77777777" w:rsidR="00333DCA" w:rsidRDefault="00333DCA" w:rsidP="00F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C14E" w14:textId="77777777" w:rsidR="00333DCA" w:rsidRDefault="00333DCA" w:rsidP="00FE685C">
      <w:r>
        <w:separator/>
      </w:r>
    </w:p>
  </w:footnote>
  <w:footnote w:type="continuationSeparator" w:id="0">
    <w:p w14:paraId="78A6615A" w14:textId="77777777" w:rsidR="00333DCA" w:rsidRDefault="00333DCA" w:rsidP="00FE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C74" w14:textId="53774C2F" w:rsidR="00FE685C" w:rsidRDefault="00CE4713" w:rsidP="00CE4713">
    <w:pPr>
      <w:pStyle w:val="Title"/>
    </w:pPr>
    <w:r w:rsidRPr="00CE4713">
      <w:rPr>
        <w:noProof/>
        <w:color w:val="5F497A" w:themeColor="accent4" w:themeShade="BF"/>
      </w:rPr>
      <w:drawing>
        <wp:anchor distT="0" distB="0" distL="114300" distR="114300" simplePos="0" relativeHeight="251659264" behindDoc="0" locked="0" layoutInCell="1" allowOverlap="1" wp14:anchorId="26A32C76" wp14:editId="3588C80E">
          <wp:simplePos x="0" y="0"/>
          <wp:positionH relativeFrom="column">
            <wp:posOffset>4819650</wp:posOffset>
          </wp:positionH>
          <wp:positionV relativeFrom="paragraph">
            <wp:posOffset>-190500</wp:posOffset>
          </wp:positionV>
          <wp:extent cx="1076325" cy="645795"/>
          <wp:effectExtent l="0" t="0" r="9525" b="1905"/>
          <wp:wrapNone/>
          <wp:docPr id="1" name="Picture 1" descr="C:\Users\Jill\Dropbox\Graphic Design\Injury Care Research Logo Files\CMYK\InjuryCareResearch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\Dropbox\Graphic Design\Injury Care Research Logo Files\CMYK\InjuryCareResearchLogo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13">
      <w:rPr>
        <w:color w:val="5F497A" w:themeColor="accent4" w:themeShade="BF"/>
      </w:rPr>
      <w:t>Policy Manual</w:t>
    </w:r>
    <w:r w:rsidRPr="00CE4713">
      <w:rPr>
        <w:color w:val="5F497A" w:themeColor="accent4" w:themeShade="BF"/>
      </w:rPr>
      <w:tab/>
    </w:r>
    <w:r>
      <w:tab/>
    </w:r>
  </w:p>
  <w:p w14:paraId="26A32C75" w14:textId="77777777" w:rsidR="00FE685C" w:rsidRDefault="00FE6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997"/>
    <w:multiLevelType w:val="hybridMultilevel"/>
    <w:tmpl w:val="2AC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A64"/>
    <w:multiLevelType w:val="singleLevel"/>
    <w:tmpl w:val="6492B48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2A361E6E"/>
    <w:multiLevelType w:val="hybridMultilevel"/>
    <w:tmpl w:val="386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E15"/>
    <w:multiLevelType w:val="hybridMultilevel"/>
    <w:tmpl w:val="D6E6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20D5"/>
    <w:multiLevelType w:val="hybridMultilevel"/>
    <w:tmpl w:val="934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2B1"/>
    <w:multiLevelType w:val="hybridMultilevel"/>
    <w:tmpl w:val="4850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2CBD"/>
    <w:multiLevelType w:val="hybridMultilevel"/>
    <w:tmpl w:val="EEB8B6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8383654"/>
    <w:multiLevelType w:val="hybridMultilevel"/>
    <w:tmpl w:val="CCBE25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8879DA"/>
    <w:multiLevelType w:val="hybridMultilevel"/>
    <w:tmpl w:val="EAFAF89C"/>
    <w:lvl w:ilvl="0" w:tplc="68E8F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2B"/>
    <w:rsid w:val="00001E96"/>
    <w:rsid w:val="00005E6E"/>
    <w:rsid w:val="00084558"/>
    <w:rsid w:val="00092AF0"/>
    <w:rsid w:val="00102133"/>
    <w:rsid w:val="00144DEA"/>
    <w:rsid w:val="0017180E"/>
    <w:rsid w:val="001764E3"/>
    <w:rsid w:val="00181F29"/>
    <w:rsid w:val="001F0216"/>
    <w:rsid w:val="002005D7"/>
    <w:rsid w:val="00214564"/>
    <w:rsid w:val="00264901"/>
    <w:rsid w:val="00270A63"/>
    <w:rsid w:val="002A0906"/>
    <w:rsid w:val="002C13D3"/>
    <w:rsid w:val="002D5BE1"/>
    <w:rsid w:val="002F3172"/>
    <w:rsid w:val="00301630"/>
    <w:rsid w:val="00333DCA"/>
    <w:rsid w:val="00362084"/>
    <w:rsid w:val="003F2C20"/>
    <w:rsid w:val="004972B2"/>
    <w:rsid w:val="00515975"/>
    <w:rsid w:val="005A686E"/>
    <w:rsid w:val="005C3BFA"/>
    <w:rsid w:val="006439EC"/>
    <w:rsid w:val="0070410F"/>
    <w:rsid w:val="007119E6"/>
    <w:rsid w:val="0073717F"/>
    <w:rsid w:val="007615F4"/>
    <w:rsid w:val="007667EA"/>
    <w:rsid w:val="00766B4B"/>
    <w:rsid w:val="007B3AC0"/>
    <w:rsid w:val="007D6BA3"/>
    <w:rsid w:val="007E5737"/>
    <w:rsid w:val="00815E5D"/>
    <w:rsid w:val="008432B3"/>
    <w:rsid w:val="0089617C"/>
    <w:rsid w:val="008E621B"/>
    <w:rsid w:val="009126E8"/>
    <w:rsid w:val="009A1A79"/>
    <w:rsid w:val="00A04401"/>
    <w:rsid w:val="00A328F8"/>
    <w:rsid w:val="00A9209C"/>
    <w:rsid w:val="00B0789A"/>
    <w:rsid w:val="00B42F27"/>
    <w:rsid w:val="00B567A6"/>
    <w:rsid w:val="00BC0F1B"/>
    <w:rsid w:val="00BD222B"/>
    <w:rsid w:val="00BF2761"/>
    <w:rsid w:val="00BF69F8"/>
    <w:rsid w:val="00C065AF"/>
    <w:rsid w:val="00C12A83"/>
    <w:rsid w:val="00C14738"/>
    <w:rsid w:val="00C26768"/>
    <w:rsid w:val="00C664F2"/>
    <w:rsid w:val="00CE4713"/>
    <w:rsid w:val="00D5102B"/>
    <w:rsid w:val="00DD7E31"/>
    <w:rsid w:val="00E05508"/>
    <w:rsid w:val="00E41ECA"/>
    <w:rsid w:val="00F50626"/>
    <w:rsid w:val="00F518C8"/>
    <w:rsid w:val="00F878BC"/>
    <w:rsid w:val="00F94A90"/>
    <w:rsid w:val="00FE61A1"/>
    <w:rsid w:val="00FE685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32C55"/>
  <w15:docId w15:val="{23376A74-DF9A-4A51-83C0-C7A3367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5102B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5102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5102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5102B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D5102B"/>
    <w:rPr>
      <w:sz w:val="24"/>
    </w:rPr>
  </w:style>
  <w:style w:type="paragraph" w:customStyle="1" w:styleId="TableHeaderText">
    <w:name w:val="Table Header Text"/>
    <w:basedOn w:val="TableText"/>
    <w:rsid w:val="00D5102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E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8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4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heinzj</dc:creator>
  <cp:lastModifiedBy>Jill Heinz</cp:lastModifiedBy>
  <cp:revision>2</cp:revision>
  <cp:lastPrinted>2021-12-12T13:41:00Z</cp:lastPrinted>
  <dcterms:created xsi:type="dcterms:W3CDTF">2021-12-12T13:42:00Z</dcterms:created>
  <dcterms:modified xsi:type="dcterms:W3CDTF">2021-12-12T13:42:00Z</dcterms:modified>
</cp:coreProperties>
</file>